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0" w:rsidRDefault="002C5A40" w:rsidP="00BE36AB">
      <w:pPr>
        <w:pStyle w:val="a3"/>
        <w:spacing w:before="90" w:beforeAutospacing="0" w:after="90" w:afterAutospacing="0"/>
        <w:jc w:val="center"/>
        <w:rPr>
          <w:b/>
          <w:color w:val="0D0D0D" w:themeColor="text1" w:themeTint="F2"/>
        </w:rPr>
      </w:pPr>
      <w:r w:rsidRPr="00BE36AB">
        <w:rPr>
          <w:b/>
          <w:color w:val="0D0D0D" w:themeColor="text1" w:themeTint="F2"/>
        </w:rPr>
        <w:t>«Развитие моторно-двигательной координации руки ребёнка раннего возраста в домашних условиях»</w:t>
      </w:r>
    </w:p>
    <w:p w:rsidR="00BE36AB" w:rsidRPr="00BE36AB" w:rsidRDefault="00BE36AB" w:rsidP="00BE36AB">
      <w:pPr>
        <w:pStyle w:val="a3"/>
        <w:spacing w:before="90" w:beforeAutospacing="0" w:after="90" w:afterAutospacing="0"/>
        <w:jc w:val="center"/>
        <w:rPr>
          <w:b/>
          <w:color w:val="0D0D0D" w:themeColor="text1" w:themeTint="F2"/>
        </w:rPr>
      </w:pPr>
    </w:p>
    <w:p w:rsidR="00BE36AB" w:rsidRPr="00BE36AB" w:rsidRDefault="00BE36AB" w:rsidP="000667E6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 xml:space="preserve">Самое простое и эффективное средство для развития моторно-двигательной координации рук </w:t>
      </w:r>
      <w:r>
        <w:rPr>
          <w:color w:val="0D0D0D" w:themeColor="text1" w:themeTint="F2"/>
        </w:rPr>
        <w:t xml:space="preserve">в домашних условиях </w:t>
      </w:r>
      <w:r w:rsidRPr="00BE36AB">
        <w:rPr>
          <w:color w:val="0D0D0D" w:themeColor="text1" w:themeTint="F2"/>
        </w:rPr>
        <w:t>– пальчиковые игры.</w:t>
      </w:r>
    </w:p>
    <w:p w:rsidR="002C5A40" w:rsidRDefault="002C5A40" w:rsidP="000667E6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Пальчиковые игры как бы отображают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Пальчиковые игры с речевым сопровождением –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"вниз". Очень важны эти игры для развития творчества детей. Если ребёнок усвоит какую-нибудь одну пальчиковую игру, он обязательно будет стараться придумать новую инсценировку для других стишков и песенок.</w:t>
      </w:r>
    </w:p>
    <w:p w:rsidR="00D95675" w:rsidRPr="00BE36AB" w:rsidRDefault="00D95675" w:rsidP="00D95675">
      <w:pPr>
        <w:pStyle w:val="a3"/>
        <w:spacing w:before="90" w:beforeAutospacing="0" w:after="90" w:afterAutospacing="0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2607839" cy="1991484"/>
            <wp:effectExtent l="0" t="0" r="2540" b="8890"/>
            <wp:docPr id="1" name="Рисунок 1" descr="https://avatars.mds.yandex.net/get-zen_doc/236854/pub_5e9d4c154292883111a13691_5e9dab00175b6f71c45ad10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6854/pub_5e9d4c154292883111a13691_5e9dab00175b6f71c45ad10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3" cy="19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5" w:rsidRDefault="00D95675" w:rsidP="000667E6">
      <w:pPr>
        <w:pStyle w:val="a3"/>
        <w:spacing w:before="90" w:beforeAutospacing="0" w:after="90" w:afterAutospacing="0"/>
        <w:rPr>
          <w:color w:val="0D0D0D" w:themeColor="text1" w:themeTint="F2"/>
        </w:rPr>
      </w:pPr>
    </w:p>
    <w:p w:rsidR="002C5A40" w:rsidRPr="00BE36AB" w:rsidRDefault="002C5A40" w:rsidP="000667E6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Вот нескол</w:t>
      </w:r>
      <w:r w:rsidR="00D108B4" w:rsidRPr="00BE36AB">
        <w:rPr>
          <w:color w:val="0D0D0D" w:themeColor="text1" w:themeTint="F2"/>
        </w:rPr>
        <w:t>ько примеров пальчиковых игр</w:t>
      </w:r>
      <w:r w:rsidRPr="00BE36AB">
        <w:rPr>
          <w:color w:val="0D0D0D" w:themeColor="text1" w:themeTint="F2"/>
        </w:rPr>
        <w:t>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Сидит белка на тележке»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Цель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развивать моторику обеих рук.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игры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дети левой рукой загибают по очереди пальцы правой руки, начиная с большого пальца: большой палец, указательный палец, средний палец, безымянный, мизинец.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Сидит белка на тележке,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Продаёт она орешки: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Лисичке-сестричке,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Воробью,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Синичке,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Мишке толстопятому.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Заиньке усатому.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«Капуста»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Цель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развивать моторику обеих кистей и пальцев рук.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игры: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движения прямыми ладонями вверх, вниз; поочерёдное поглаживание подушечек пальцев; потирать кулачок о кулачок; сжимать и разжимать кулачки.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капусту рубим, рубим,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капусту солим, солим,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капусту трём, трём,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 капусту жмем, жмём.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«Коготки»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Цель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 развивать моторику обеих рук.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игры:</w:t>
      </w: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Поджать подушечки пальцев правой руки к верхней части ладошки. Большой палец прижать к </w:t>
      </w:r>
      <w:proofErr w:type="gramStart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указательному</w:t>
      </w:r>
      <w:proofErr w:type="gramEnd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Произносить громко «</w:t>
      </w:r>
      <w:proofErr w:type="gramStart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мяу</w:t>
      </w:r>
      <w:proofErr w:type="gramEnd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!» несколько раз. Можно продолжать игру со второй рукой. В заключение провести занятие двумя руками.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кошкиной  дочки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лапках </w:t>
      </w:r>
      <w:proofErr w:type="spellStart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коготочки</w:t>
      </w:r>
      <w:proofErr w:type="spellEnd"/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667E6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Ты их прятать не спеши,</w:t>
      </w:r>
    </w:p>
    <w:p w:rsidR="002C5A40" w:rsidRPr="00BE36AB" w:rsidRDefault="000667E6" w:rsidP="0006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E36A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Пусть посмотрят малыши!</w:t>
      </w:r>
    </w:p>
    <w:p w:rsidR="002C5A40" w:rsidRPr="00BE36AB" w:rsidRDefault="002C5A40" w:rsidP="000667E6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Они увлекательны и способствуют развитию речи и творческого воображения. У детей, повторяющих движения взрослых, вырабатывается умение управлять своими движениями, концентрировать внимание на одном виде деятельности. При выполнении каждого упражнения нужно стараться вовлекать все пальчики, упражнения выполнять как правой, так и левой рукой.</w:t>
      </w:r>
    </w:p>
    <w:p w:rsidR="00BE36AB" w:rsidRDefault="00BE36AB" w:rsidP="00BE36AB">
      <w:pPr>
        <w:pStyle w:val="a3"/>
        <w:spacing w:before="90" w:beforeAutospacing="0" w:after="90" w:afterAutospacing="0"/>
        <w:ind w:firstLine="708"/>
        <w:rPr>
          <w:color w:val="0D0D0D" w:themeColor="text1" w:themeTint="F2"/>
        </w:rPr>
      </w:pPr>
      <w:proofErr w:type="gramStart"/>
      <w:r w:rsidRPr="00BE36AB">
        <w:rPr>
          <w:color w:val="0D0D0D" w:themeColor="text1" w:themeTint="F2"/>
        </w:rPr>
        <w:t>Развитие ручной умелости невозможно без своевременного овладения навыками самообслуживания: в раннем возрасте у ребёнка имеются затруднения в застёгивании и расстёгивании пуговиц, молний, кнопок, завязывании шнурков на обуви, узелков на платке и т. п. Важно развитие мелкой моторики именно через эти виды деятельности и посильное участие детей в домашних делах: сервировке стола, уборке помещения, игрушек и т. д. Эти повседневные нагрузки</w:t>
      </w:r>
      <w:proofErr w:type="gramEnd"/>
      <w:r w:rsidRPr="00BE36AB">
        <w:rPr>
          <w:color w:val="0D0D0D" w:themeColor="text1" w:themeTint="F2"/>
        </w:rPr>
        <w:t xml:space="preserve"> имеют не только высокую нравственную ценность, но и являются хорошей систематической тренировкой для пальцев рук.</w:t>
      </w:r>
    </w:p>
    <w:p w:rsidR="00D95675" w:rsidRPr="00BE36AB" w:rsidRDefault="00D95675" w:rsidP="00D95675">
      <w:pPr>
        <w:pStyle w:val="a3"/>
        <w:spacing w:before="90" w:beforeAutospacing="0" w:after="90" w:afterAutospacing="0"/>
        <w:ind w:firstLine="708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3601330" cy="2457100"/>
            <wp:effectExtent l="0" t="0" r="0" b="635"/>
            <wp:docPr id="6" name="Рисунок 6" descr="https://img1.labirint.ru/rcimg/4ea06887f0c1a1ef63e818247c671e1b/1920x1080/books37/369953/ph_1.jpg?156838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1.labirint.ru/rcimg/4ea06887f0c1a1ef63e818247c671e1b/1920x1080/books37/369953/ph_1.jpg?15683852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48" cy="24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Для развития тонкой ручной координации важно также, чтобы ребёнок систематически занимался разнообразными видами ручной деятельности. Это рисование, лепка, конструирование из некрупных деталей, выкладывание узоров из мозаики и счётных палочек. Всё это – эффективные пути для развития мелкой моторики и развития речи детей.</w:t>
      </w:r>
    </w:p>
    <w:p w:rsidR="00D95675" w:rsidRPr="00BE36AB" w:rsidRDefault="00D95675" w:rsidP="00D95675">
      <w:pPr>
        <w:pStyle w:val="a3"/>
        <w:spacing w:before="90" w:beforeAutospacing="0" w:after="90" w:afterAutospacing="0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2540295" cy="1694165"/>
            <wp:effectExtent l="0" t="0" r="0" b="1905"/>
            <wp:docPr id="7" name="Рисунок 7" descr="https://s.poembook.ru/theme/2e/53/88/f1c33deaa5879ebab9f0b3452e3c1128ae77af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.poembook.ru/theme/2e/53/88/f1c33deaa5879ebab9f0b3452e3c1128ae77af7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88" cy="169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lastRenderedPageBreak/>
        <w:t>Одно из направлений - это игры со счетными палочками. В этих играх со стихотворным сопровождением представлены фигурки, которые выполняются из счетных палочек.</w:t>
      </w:r>
    </w:p>
    <w:p w:rsidR="00D95675" w:rsidRPr="00BE36AB" w:rsidRDefault="00D95675" w:rsidP="00D95675">
      <w:pPr>
        <w:pStyle w:val="a3"/>
        <w:spacing w:before="90" w:beforeAutospacing="0" w:after="90" w:afterAutospacing="0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3022717" cy="2266366"/>
            <wp:effectExtent l="0" t="0" r="6350" b="635"/>
            <wp:docPr id="2" name="Рисунок 2" descr="https://pbs.twimg.com/media/ERmz41SWAAAM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Rmz41SWAAAMIs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85" cy="22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Работу по развитию мелкой моторики рук у детей раннего возраста нужно проводить систематически, уделяя ей по 5-7минут ежедневно.</w:t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Оптимальный вариант развития мелкой моторики - использование физкультминуток. 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Традиционно физкультминутки проводятся в сочетании движений с речью детей. Проговаривание стихов одновременно с движением обладает рядом преимуществ: речь как бы ритмизуется движениями, делается более громкой, чёткой, эмоциональной, а наличие рифмы положительно влияет на слуховое восприятие.</w:t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proofErr w:type="gramStart"/>
      <w:r w:rsidRPr="00BE36AB">
        <w:rPr>
          <w:color w:val="0D0D0D" w:themeColor="text1" w:themeTint="F2"/>
        </w:rPr>
        <w:t>Так-же</w:t>
      </w:r>
      <w:proofErr w:type="gramEnd"/>
      <w:r w:rsidRPr="00BE36AB">
        <w:rPr>
          <w:color w:val="0D0D0D" w:themeColor="text1" w:themeTint="F2"/>
        </w:rPr>
        <w:t xml:space="preserve"> можно использовать другие методы  работы с детьми на развитие моторно-двигательной координации руки ребёнка. Например:</w:t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Узоры из ниток</w:t>
      </w:r>
    </w:p>
    <w:p w:rsid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 xml:space="preserve">Выкладывание узоров или геометрических фигур из шерстяных или </w:t>
      </w:r>
      <w:proofErr w:type="spellStart"/>
      <w:r w:rsidRPr="00BE36AB">
        <w:rPr>
          <w:color w:val="0D0D0D" w:themeColor="text1" w:themeTint="F2"/>
        </w:rPr>
        <w:t>холщевых</w:t>
      </w:r>
      <w:proofErr w:type="spellEnd"/>
      <w:r w:rsidRPr="00BE36AB">
        <w:rPr>
          <w:color w:val="0D0D0D" w:themeColor="text1" w:themeTint="F2"/>
        </w:rPr>
        <w:t xml:space="preserve"> ниток разной толщины и длины на бархатной бумаге. Это позволяет тренировать не только мышцы рук, но и способствует развитию тактильных ощущений, внимания, мышления, координации в пространстве.</w:t>
      </w:r>
    </w:p>
    <w:p w:rsidR="00D95675" w:rsidRPr="00BE36AB" w:rsidRDefault="00D95675" w:rsidP="00D95675">
      <w:pPr>
        <w:pStyle w:val="a3"/>
        <w:spacing w:before="90" w:beforeAutospacing="0" w:after="90" w:afterAutospacing="0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2720761" cy="2039933"/>
            <wp:effectExtent l="0" t="0" r="3810" b="0"/>
            <wp:docPr id="8" name="Рисунок 8" descr="https://www.maam.ru/upload/blogs/detsad-218510-145882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18510-14588201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98" cy="203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Аква гимнастика для пальчиков</w:t>
      </w:r>
    </w:p>
    <w:p w:rsid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 xml:space="preserve">Ни для кого не секрет, что маленькие дети любят игры с водой. 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</w:t>
      </w:r>
      <w:proofErr w:type="gramStart"/>
      <w:r w:rsidRPr="00BE36AB">
        <w:rPr>
          <w:color w:val="0D0D0D" w:themeColor="text1" w:themeTint="F2"/>
        </w:rPr>
        <w:t xml:space="preserve">Для изучения цветовой гаммы можно </w:t>
      </w:r>
      <w:r w:rsidRPr="00BE36AB">
        <w:rPr>
          <w:color w:val="0D0D0D" w:themeColor="text1" w:themeTint="F2"/>
        </w:rPr>
        <w:lastRenderedPageBreak/>
        <w:t>предложить детям «выловить» предметы определенного цвета, для развития тактильных ощущений – «выловить» предметы гладкие (шершавые, тяжелые (легкие) и т. д. Важно, что такие игры увлекают ребенка, вызывают интерес, развивают мелкую моторику руки, аккуратность, усидчивость и умение концентрировать внимание.</w:t>
      </w:r>
      <w:proofErr w:type="gramEnd"/>
      <w:r w:rsidRPr="00BE36AB">
        <w:rPr>
          <w:color w:val="0D0D0D" w:themeColor="text1" w:themeTint="F2"/>
        </w:rPr>
        <w:t xml:space="preserve"> В процессе таких игр ребенок получает массу положительных эмоций, что очень важно для его полноценного психического развития.</w:t>
      </w:r>
    </w:p>
    <w:p w:rsidR="00B333E0" w:rsidRPr="00BE36AB" w:rsidRDefault="00B333E0" w:rsidP="00B333E0">
      <w:pPr>
        <w:pStyle w:val="a3"/>
        <w:spacing w:before="90" w:beforeAutospacing="0" w:after="90" w:afterAutospacing="0"/>
        <w:jc w:val="center"/>
        <w:rPr>
          <w:color w:val="0D0D0D" w:themeColor="text1" w:themeTint="F2"/>
        </w:rPr>
      </w:pPr>
      <w:r>
        <w:rPr>
          <w:noProof/>
        </w:rPr>
        <w:drawing>
          <wp:inline distT="0" distB="0" distL="0" distR="0">
            <wp:extent cx="2715151" cy="1528077"/>
            <wp:effectExtent l="0" t="0" r="9525" b="0"/>
            <wp:docPr id="10" name="Рисунок 10" descr="https://i.ytimg.com/vi/93mdSWm8RF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ytimg.com/vi/93mdSWm8RFc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88" cy="15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Колобки</w:t>
      </w:r>
    </w:p>
    <w:p w:rsidR="00BE36AB" w:rsidRPr="00BE36AB" w:rsidRDefault="00BE36AB" w:rsidP="00BE36AB">
      <w:pPr>
        <w:pStyle w:val="a3"/>
        <w:spacing w:before="90" w:beforeAutospacing="0" w:after="90" w:afterAutospacing="0"/>
        <w:rPr>
          <w:color w:val="0D0D0D" w:themeColor="text1" w:themeTint="F2"/>
        </w:rPr>
      </w:pPr>
      <w:r w:rsidRPr="00BE36AB">
        <w:rPr>
          <w:color w:val="0D0D0D" w:themeColor="text1" w:themeTint="F2"/>
        </w:rPr>
        <w:t>Сейчас продаются мякиши, сделанные из воздушных шариков и муки, с нарисованными рожицами. Если ребёнок затрудняется в самостоятельном выполнении движений, упражнения включаются в индивидуальные занятия, где ребёнок вначале выполняет движения пальцами пассивно, с помощью взрослого. Пассивная гимнастика рекомендуется как предварительный этап перед активной гимнастикой детям с низким уровнем развития мелкой моторики. Она включает в себя массаж кистей рук и упражнения. В дальнейшем, в результате тренировки, движения пальцев совершенствуются, и дети выполняют их активно.</w:t>
      </w:r>
    </w:p>
    <w:p w:rsidR="00BE36AB" w:rsidRPr="000667E6" w:rsidRDefault="00B333E0" w:rsidP="000667E6">
      <w:pPr>
        <w:pStyle w:val="a3"/>
        <w:spacing w:before="90" w:beforeAutospacing="0" w:after="90" w:afterAutospacing="0"/>
        <w:rPr>
          <w:color w:val="212529"/>
        </w:rPr>
      </w:pPr>
      <w:r>
        <w:rPr>
          <w:noProof/>
        </w:rPr>
        <w:drawing>
          <wp:inline distT="0" distB="0" distL="0" distR="0">
            <wp:extent cx="5940425" cy="2033679"/>
            <wp:effectExtent l="0" t="0" r="3175" b="5080"/>
            <wp:docPr id="11" name="Рисунок 11" descr="https://xn----7sbpgi9auf3c8d.xn--p1ai/upload/iblock/1e8/1e8045d4cb2dca7694cc14220f2958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--7sbpgi9auf3c8d.xn--p1ai/upload/iblock/1e8/1e8045d4cb2dca7694cc14220f29583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6AB" w:rsidRPr="0006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6"/>
    <w:rsid w:val="000667E6"/>
    <w:rsid w:val="0017061A"/>
    <w:rsid w:val="002C5A40"/>
    <w:rsid w:val="002F743C"/>
    <w:rsid w:val="00527FC9"/>
    <w:rsid w:val="0068707C"/>
    <w:rsid w:val="00B333E0"/>
    <w:rsid w:val="00BE2D36"/>
    <w:rsid w:val="00BE36AB"/>
    <w:rsid w:val="00D108B4"/>
    <w:rsid w:val="00D95675"/>
    <w:rsid w:val="00D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8</cp:revision>
  <dcterms:created xsi:type="dcterms:W3CDTF">2020-11-15T08:47:00Z</dcterms:created>
  <dcterms:modified xsi:type="dcterms:W3CDTF">2020-11-15T15:21:00Z</dcterms:modified>
</cp:coreProperties>
</file>